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B6" w:rsidRPr="006934B6" w:rsidRDefault="006934B6" w:rsidP="006934B6">
      <w:pPr>
        <w:pStyle w:val="Default"/>
        <w:rPr>
          <w:sz w:val="22"/>
          <w:szCs w:val="22"/>
        </w:rPr>
      </w:pPr>
      <w:r w:rsidRPr="006934B6">
        <w:rPr>
          <w:sz w:val="22"/>
          <w:szCs w:val="22"/>
        </w:rPr>
        <w:t>EMEFEI_________________________________</w:t>
      </w:r>
      <w:r>
        <w:rPr>
          <w:sz w:val="22"/>
          <w:szCs w:val="22"/>
        </w:rPr>
        <w:t>____________________________</w:t>
      </w:r>
    </w:p>
    <w:p w:rsidR="006934B6" w:rsidRPr="006934B6" w:rsidRDefault="006934B6" w:rsidP="006934B6">
      <w:pPr>
        <w:pStyle w:val="Default"/>
        <w:rPr>
          <w:sz w:val="22"/>
          <w:szCs w:val="22"/>
        </w:rPr>
      </w:pPr>
      <w:r w:rsidRPr="006934B6">
        <w:rPr>
          <w:sz w:val="22"/>
          <w:szCs w:val="22"/>
        </w:rPr>
        <w:t>NOME</w:t>
      </w:r>
      <w:r>
        <w:rPr>
          <w:sz w:val="22"/>
          <w:szCs w:val="22"/>
        </w:rPr>
        <w:t>: ______________________________</w:t>
      </w:r>
      <w:r w:rsidRPr="006934B6">
        <w:rPr>
          <w:sz w:val="22"/>
          <w:szCs w:val="22"/>
        </w:rPr>
        <w:t xml:space="preserve"> Nº ____ 6º</w:t>
      </w:r>
      <w:r>
        <w:rPr>
          <w:sz w:val="22"/>
          <w:szCs w:val="22"/>
        </w:rPr>
        <w:t>___ PROF._____________</w:t>
      </w:r>
    </w:p>
    <w:p w:rsidR="006934B6" w:rsidRDefault="006934B6" w:rsidP="006934B6">
      <w:pPr>
        <w:tabs>
          <w:tab w:val="left" w:pos="2820"/>
        </w:tabs>
        <w:rPr>
          <w:rFonts w:ascii="Arial" w:hAnsi="Arial" w:cs="Arial"/>
        </w:rPr>
      </w:pPr>
      <w:r>
        <w:rPr>
          <w:rFonts w:ascii="Arial" w:hAnsi="Arial" w:cs="Arial"/>
        </w:rPr>
        <w:t>ARTE- ATIVIDADE 6</w:t>
      </w:r>
      <w:r>
        <w:rPr>
          <w:rFonts w:ascii="Arial" w:hAnsi="Arial" w:cs="Arial"/>
        </w:rPr>
        <w:tab/>
      </w:r>
    </w:p>
    <w:p w:rsidR="002D5030" w:rsidRPr="006934B6" w:rsidRDefault="002D5030" w:rsidP="006934B6">
      <w:pPr>
        <w:tabs>
          <w:tab w:val="left" w:pos="2820"/>
        </w:tabs>
        <w:rPr>
          <w:rFonts w:ascii="Arial" w:hAnsi="Arial" w:cs="Arial"/>
        </w:rPr>
      </w:pPr>
      <w:r>
        <w:rPr>
          <w:rFonts w:ascii="Arial" w:hAnsi="Arial" w:cs="Arial"/>
        </w:rPr>
        <w:t>COPIE O TEXTO NO CADERNO DE MATÉRIA E FAÇA O DESENHO NO CADERNO DE DESENHO.</w:t>
      </w:r>
    </w:p>
    <w:p w:rsidR="006934B6" w:rsidRPr="00E739CB" w:rsidRDefault="006934B6" w:rsidP="002D503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rFonts w:ascii="Arial" w:hAnsi="Arial" w:cs="Arial"/>
          <w:color w:val="2E74B5" w:themeColor="accent1" w:themeShade="BF"/>
          <w:bdr w:val="none" w:sz="0" w:space="0" w:color="auto" w:frame="1"/>
        </w:rPr>
      </w:pPr>
      <w:r w:rsidRPr="00E739CB">
        <w:rPr>
          <w:rStyle w:val="Forte"/>
          <w:rFonts w:ascii="Arial" w:hAnsi="Arial" w:cs="Arial"/>
          <w:color w:val="2E74B5" w:themeColor="accent1" w:themeShade="BF"/>
          <w:bdr w:val="none" w:sz="0" w:space="0" w:color="auto" w:frame="1"/>
        </w:rPr>
        <w:t>DIMENSÕES: BIDIMENSIONAL E TRIDIMENSIONAL</w:t>
      </w:r>
    </w:p>
    <w:p w:rsidR="006934B6" w:rsidRPr="00E739CB" w:rsidRDefault="006934B6" w:rsidP="006934B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E74B5" w:themeColor="accent1" w:themeShade="BF"/>
        </w:rPr>
      </w:pPr>
      <w:r w:rsidRPr="00E739CB">
        <w:rPr>
          <w:rStyle w:val="Forte"/>
          <w:rFonts w:ascii="Arial" w:hAnsi="Arial" w:cs="Arial"/>
          <w:color w:val="2E74B5" w:themeColor="accent1" w:themeShade="BF"/>
          <w:bdr w:val="none" w:sz="0" w:space="0" w:color="auto" w:frame="1"/>
        </w:rPr>
        <w:t>DIMENSÃO</w:t>
      </w:r>
    </w:p>
    <w:p w:rsidR="006934B6" w:rsidRPr="00BA7174" w:rsidRDefault="006934B6" w:rsidP="006934B6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</w:rPr>
      </w:pPr>
      <w:r w:rsidRPr="00BA7174">
        <w:rPr>
          <w:rFonts w:ascii="Arial" w:hAnsi="Arial" w:cs="Arial"/>
        </w:rPr>
        <w:t>É a porção de espaço ocupada por um elemento.</w:t>
      </w:r>
    </w:p>
    <w:p w:rsidR="006934B6" w:rsidRPr="00E739CB" w:rsidRDefault="006934B6" w:rsidP="006934B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E74B5" w:themeColor="accent1" w:themeShade="BF"/>
        </w:rPr>
      </w:pPr>
      <w:r w:rsidRPr="00E739CB">
        <w:rPr>
          <w:rStyle w:val="Forte"/>
          <w:rFonts w:ascii="Arial" w:hAnsi="Arial" w:cs="Arial"/>
          <w:color w:val="2E74B5" w:themeColor="accent1" w:themeShade="BF"/>
          <w:bdr w:val="none" w:sz="0" w:space="0" w:color="auto" w:frame="1"/>
        </w:rPr>
        <w:t>BIDIMENSÃO</w:t>
      </w:r>
      <w:r w:rsidRPr="00E739CB">
        <w:rPr>
          <w:rStyle w:val="Forte"/>
          <w:rFonts w:ascii="Arial" w:hAnsi="Arial" w:cs="Arial"/>
          <w:color w:val="2E74B5" w:themeColor="accent1" w:themeShade="BF"/>
          <w:bdr w:val="none" w:sz="0" w:space="0" w:color="auto" w:frame="1"/>
        </w:rPr>
        <w:t xml:space="preserve"> OU BIDIMENSIONAL</w:t>
      </w:r>
    </w:p>
    <w:p w:rsidR="006934B6" w:rsidRPr="00BA7174" w:rsidRDefault="006934B6" w:rsidP="006934B6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</w:rPr>
      </w:pPr>
      <w:r w:rsidRPr="00BA7174">
        <w:rPr>
          <w:rFonts w:ascii="Arial" w:hAnsi="Arial" w:cs="Arial"/>
        </w:rPr>
        <w:t>Uma pintura ou desenho é considerado bidimensional porque ocupa duas dimensões no espaço, isto é, altura e largura.</w:t>
      </w:r>
    </w:p>
    <w:p w:rsidR="006934B6" w:rsidRPr="00BA7174" w:rsidRDefault="006934B6" w:rsidP="006934B6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</w:rPr>
      </w:pPr>
      <w:r w:rsidRPr="00BA7174">
        <w:rPr>
          <w:rFonts w:ascii="Arial" w:hAnsi="Arial" w:cs="Arial"/>
        </w:rPr>
        <w:t>Quando desenvolvemos algo em bidimensão geralmente trabalhamos com: desenho, recorte e colagem plana, montagem plana ou pintura.</w:t>
      </w:r>
    </w:p>
    <w:p w:rsidR="006934B6" w:rsidRDefault="006934B6" w:rsidP="00C60A52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Arial" w:hAnsi="Arial" w:cs="Arial"/>
        </w:rPr>
      </w:pPr>
      <w:r w:rsidRPr="00BA7174">
        <w:rPr>
          <w:rFonts w:ascii="Arial" w:hAnsi="Arial" w:cs="Arial"/>
        </w:rPr>
        <w:t>Os materiais mais utilizados nas atividades são:</w:t>
      </w:r>
      <w:r w:rsidR="00C60A52">
        <w:rPr>
          <w:rFonts w:ascii="Arial" w:hAnsi="Arial" w:cs="Arial"/>
        </w:rPr>
        <w:t xml:space="preserve"> </w:t>
      </w:r>
      <w:r w:rsidR="00BA7174">
        <w:rPr>
          <w:rFonts w:ascii="Arial" w:hAnsi="Arial" w:cs="Arial"/>
        </w:rPr>
        <w:t xml:space="preserve">folha, </w:t>
      </w:r>
      <w:r w:rsidRPr="00BA7174">
        <w:rPr>
          <w:rFonts w:ascii="Arial" w:hAnsi="Arial" w:cs="Arial"/>
        </w:rPr>
        <w:t>lápis pr</w:t>
      </w:r>
      <w:r w:rsidR="00BA7174" w:rsidRPr="00BA7174">
        <w:rPr>
          <w:rFonts w:ascii="Arial" w:hAnsi="Arial" w:cs="Arial"/>
        </w:rPr>
        <w:t xml:space="preserve">eto, lápis de cor, giz de cera e </w:t>
      </w:r>
      <w:r w:rsidRPr="00BA7174">
        <w:rPr>
          <w:rFonts w:ascii="Arial" w:hAnsi="Arial" w:cs="Arial"/>
        </w:rPr>
        <w:t>canetinhas</w:t>
      </w:r>
      <w:r w:rsidR="00BA7174" w:rsidRPr="00BA7174">
        <w:rPr>
          <w:rFonts w:ascii="Arial" w:hAnsi="Arial" w:cs="Arial"/>
        </w:rPr>
        <w:t>.</w:t>
      </w:r>
    </w:p>
    <w:p w:rsidR="00BA7174" w:rsidRPr="00C60A52" w:rsidRDefault="00BA7174" w:rsidP="006934B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2E74B5" w:themeColor="accent1" w:themeShade="BF"/>
        </w:rPr>
      </w:pPr>
      <w:r w:rsidRPr="00C60A52">
        <w:rPr>
          <w:rFonts w:ascii="Arial" w:hAnsi="Arial" w:cs="Arial"/>
          <w:b/>
          <w:color w:val="2E74B5" w:themeColor="accent1" w:themeShade="BF"/>
        </w:rPr>
        <w:t xml:space="preserve">EXEMPLOS </w:t>
      </w:r>
      <w:r w:rsidR="00E739CB">
        <w:rPr>
          <w:rFonts w:ascii="Arial" w:hAnsi="Arial" w:cs="Arial"/>
          <w:b/>
          <w:color w:val="2E74B5" w:themeColor="accent1" w:themeShade="BF"/>
        </w:rPr>
        <w:t>DE DESENHOS BIDIMENS</w:t>
      </w:r>
      <w:r w:rsidRPr="00C60A52">
        <w:rPr>
          <w:rFonts w:ascii="Arial" w:hAnsi="Arial" w:cs="Arial"/>
          <w:b/>
          <w:color w:val="2E74B5" w:themeColor="accent1" w:themeShade="BF"/>
        </w:rPr>
        <w:t>IONAL</w:t>
      </w:r>
    </w:p>
    <w:p w:rsidR="00E739CB" w:rsidRPr="002D5030" w:rsidRDefault="006934B6" w:rsidP="002D5030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noProof/>
          <w:color w:val="666666"/>
          <w:sz w:val="18"/>
          <w:szCs w:val="18"/>
        </w:rPr>
        <w:drawing>
          <wp:inline distT="0" distB="0" distL="0" distR="0" wp14:anchorId="51F8E493" wp14:editId="1736991C">
            <wp:extent cx="2084173" cy="1835317"/>
            <wp:effectExtent l="0" t="0" r="6985" b="0"/>
            <wp:docPr id="1" name="Imagem 1" descr="https://acrilex.com.br/wp-content/uploads/2017/04/rabisc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crilex.com.br/wp-content/uploads/2017/04/rabisco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173" cy="183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174">
        <w:rPr>
          <w:rFonts w:ascii="Helvetica" w:hAnsi="Helvetica" w:cs="Helvetica"/>
          <w:color w:val="666666"/>
          <w:sz w:val="18"/>
          <w:szCs w:val="18"/>
        </w:rPr>
        <w:t xml:space="preserve">                         </w:t>
      </w:r>
      <w:r>
        <w:rPr>
          <w:noProof/>
        </w:rPr>
        <w:drawing>
          <wp:inline distT="0" distB="0" distL="0" distR="0" wp14:anchorId="6F3DB43E" wp14:editId="347340D6">
            <wp:extent cx="2009775" cy="2009775"/>
            <wp:effectExtent l="0" t="0" r="9525" b="9525"/>
            <wp:docPr id="2" name="Imagem 2" descr="https://acrilex.com.br/wp-content/uploads/2017/04/mu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crilex.com.br/wp-content/uploads/2017/04/mun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B6" w:rsidRPr="006934B6" w:rsidRDefault="006934B6" w:rsidP="006934B6">
      <w:pPr>
        <w:shd w:val="clear" w:color="auto" w:fill="FFFFFF"/>
        <w:spacing w:after="0" w:line="396" w:lineRule="atLeast"/>
        <w:textAlignment w:val="baseline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pt-BR"/>
        </w:rPr>
      </w:pPr>
      <w:r w:rsidRPr="006934B6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bdr w:val="none" w:sz="0" w:space="0" w:color="auto" w:frame="1"/>
          <w:lang w:eastAsia="pt-BR"/>
        </w:rPr>
        <w:t>TRIDIMENSÃO</w:t>
      </w:r>
      <w:r w:rsidR="00BA7174" w:rsidRPr="002D5030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bdr w:val="none" w:sz="0" w:space="0" w:color="auto" w:frame="1"/>
          <w:lang w:eastAsia="pt-BR"/>
        </w:rPr>
        <w:t xml:space="preserve"> OU TRIDIMENSIONAL</w:t>
      </w:r>
    </w:p>
    <w:p w:rsidR="006934B6" w:rsidRPr="006934B6" w:rsidRDefault="006934B6" w:rsidP="006934B6">
      <w:pPr>
        <w:shd w:val="clear" w:color="auto" w:fill="FFFFFF"/>
        <w:spacing w:before="204" w:after="204" w:line="396" w:lineRule="atLeas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934B6">
        <w:rPr>
          <w:rFonts w:ascii="Arial" w:eastAsia="Times New Roman" w:hAnsi="Arial" w:cs="Arial"/>
          <w:sz w:val="24"/>
          <w:szCs w:val="24"/>
          <w:lang w:eastAsia="pt-BR"/>
        </w:rPr>
        <w:t>As esculturas, modelagens e construções apresentam três dimensões: altura, largura e profundidade.</w:t>
      </w:r>
    </w:p>
    <w:p w:rsidR="006934B6" w:rsidRPr="006934B6" w:rsidRDefault="006934B6" w:rsidP="006934B6">
      <w:pPr>
        <w:shd w:val="clear" w:color="auto" w:fill="FFFFFF"/>
        <w:spacing w:before="204" w:after="204" w:line="396" w:lineRule="atLeas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934B6">
        <w:rPr>
          <w:rFonts w:ascii="Arial" w:eastAsia="Times New Roman" w:hAnsi="Arial" w:cs="Arial"/>
          <w:sz w:val="24"/>
          <w:szCs w:val="24"/>
          <w:lang w:eastAsia="pt-BR"/>
        </w:rPr>
        <w:t xml:space="preserve">Quando desenvolvemos algo em tridimensão geralmente trabalhamos com: escultura, modelagem, sucata, armação e papietagem ou </w:t>
      </w:r>
      <w:r w:rsidR="00BA7174" w:rsidRPr="006934B6">
        <w:rPr>
          <w:rFonts w:ascii="Arial" w:eastAsia="Times New Roman" w:hAnsi="Arial" w:cs="Arial"/>
          <w:sz w:val="24"/>
          <w:szCs w:val="24"/>
          <w:lang w:eastAsia="pt-BR"/>
        </w:rPr>
        <w:t>pelagem</w:t>
      </w:r>
      <w:r w:rsidRPr="006934B6">
        <w:rPr>
          <w:rFonts w:ascii="Arial" w:eastAsia="Times New Roman" w:hAnsi="Arial" w:cs="Arial"/>
          <w:sz w:val="24"/>
          <w:szCs w:val="24"/>
          <w:lang w:eastAsia="pt-BR"/>
        </w:rPr>
        <w:t>, etc.</w:t>
      </w:r>
    </w:p>
    <w:p w:rsidR="006934B6" w:rsidRDefault="006934B6" w:rsidP="006934B6">
      <w:pPr>
        <w:shd w:val="clear" w:color="auto" w:fill="FFFFFF"/>
        <w:spacing w:before="204" w:after="204" w:line="396" w:lineRule="atLeas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934B6">
        <w:rPr>
          <w:rFonts w:ascii="Arial" w:eastAsia="Times New Roman" w:hAnsi="Arial" w:cs="Arial"/>
          <w:sz w:val="24"/>
          <w:szCs w:val="24"/>
          <w:lang w:eastAsia="pt-BR"/>
        </w:rPr>
        <w:t>Os materiais mais utilizados nas atividades são: argila, papel mache, sucata (todos os tipos, principalmente caixas vazias, embalagens plásticas e papelão), jornais, arames, tintas, fitas adesivas, cola quente, palitos de sorvete, churrasco, tesoura, estilete, grampeador, etc.</w:t>
      </w:r>
      <w:bookmarkStart w:id="0" w:name="_GoBack"/>
      <w:bookmarkEnd w:id="0"/>
    </w:p>
    <w:p w:rsidR="00E739CB" w:rsidRPr="00E739CB" w:rsidRDefault="00E739CB" w:rsidP="00E739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2E74B5" w:themeColor="accent1" w:themeShade="BF"/>
        </w:rPr>
      </w:pPr>
      <w:r w:rsidRPr="00C60A52">
        <w:rPr>
          <w:rFonts w:ascii="Arial" w:hAnsi="Arial" w:cs="Arial"/>
          <w:b/>
          <w:color w:val="2E74B5" w:themeColor="accent1" w:themeShade="BF"/>
        </w:rPr>
        <w:lastRenderedPageBreak/>
        <w:t xml:space="preserve">EXEMPLOS </w:t>
      </w:r>
      <w:r>
        <w:rPr>
          <w:rFonts w:ascii="Arial" w:hAnsi="Arial" w:cs="Arial"/>
          <w:b/>
          <w:color w:val="2E74B5" w:themeColor="accent1" w:themeShade="BF"/>
        </w:rPr>
        <w:t>DE DESENHOS TRIDIMENS</w:t>
      </w:r>
      <w:r w:rsidRPr="00C60A52">
        <w:rPr>
          <w:rFonts w:ascii="Arial" w:hAnsi="Arial" w:cs="Arial"/>
          <w:b/>
          <w:color w:val="2E74B5" w:themeColor="accent1" w:themeShade="BF"/>
        </w:rPr>
        <w:t>IONAL</w:t>
      </w:r>
    </w:p>
    <w:p w:rsidR="006934B6" w:rsidRPr="006934B6" w:rsidRDefault="006934B6" w:rsidP="006934B6">
      <w:pPr>
        <w:shd w:val="clear" w:color="auto" w:fill="FFFFFF"/>
        <w:spacing w:before="204" w:after="204" w:line="396" w:lineRule="atLeast"/>
        <w:textAlignment w:val="baseline"/>
        <w:rPr>
          <w:rFonts w:ascii="inherit" w:eastAsia="Times New Roman" w:hAnsi="inherit" w:cs="Helvetica"/>
          <w:color w:val="666666"/>
          <w:sz w:val="18"/>
          <w:szCs w:val="18"/>
          <w:lang w:eastAsia="pt-BR"/>
        </w:rPr>
      </w:pPr>
      <w:r w:rsidRPr="006934B6">
        <w:rPr>
          <w:rFonts w:ascii="inherit" w:eastAsia="Times New Roman" w:hAnsi="inherit" w:cs="Helvetica"/>
          <w:noProof/>
          <w:color w:val="666666"/>
          <w:sz w:val="18"/>
          <w:szCs w:val="18"/>
          <w:lang w:eastAsia="pt-BR"/>
        </w:rPr>
        <w:drawing>
          <wp:inline distT="0" distB="0" distL="0" distR="0" wp14:anchorId="4516FA4A" wp14:editId="2D596A0F">
            <wp:extent cx="2428875" cy="2415035"/>
            <wp:effectExtent l="0" t="0" r="0" b="4445"/>
            <wp:docPr id="4" name="Imagem 4" descr="https://acrilex.com.br/wp-content/uploads/2017/04/ze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crilex.com.br/wp-content/uploads/2017/04/zeb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281" cy="24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9CB">
        <w:rPr>
          <w:noProof/>
          <w:lang w:eastAsia="pt-BR"/>
        </w:rPr>
        <w:t xml:space="preserve">          </w:t>
      </w:r>
      <w:r w:rsidR="00E739CB" w:rsidRPr="00E739CB">
        <w:rPr>
          <w:noProof/>
          <w:lang w:eastAsia="pt-BR"/>
        </w:rPr>
        <w:t xml:space="preserve"> </w:t>
      </w:r>
      <w:r w:rsidR="00E739CB">
        <w:rPr>
          <w:noProof/>
          <w:lang w:eastAsia="pt-BR"/>
        </w:rPr>
        <w:drawing>
          <wp:inline distT="0" distB="0" distL="0" distR="0" wp14:anchorId="1DC4D8C6" wp14:editId="23BCD469">
            <wp:extent cx="2124075" cy="2411228"/>
            <wp:effectExtent l="0" t="0" r="0" b="8255"/>
            <wp:docPr id="8" name="Imagem 8" descr="https://acrilex.com.br/wp-content/uploads/2017/04/caixa_c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crilex.com.br/wp-content/uploads/2017/04/caixa_cas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084" cy="243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B6" w:rsidRPr="006934B6" w:rsidRDefault="006934B6" w:rsidP="006934B6">
      <w:pPr>
        <w:shd w:val="clear" w:color="auto" w:fill="FFFFFF"/>
        <w:spacing w:after="0" w:line="396" w:lineRule="atLeast"/>
        <w:textAlignment w:val="baseline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pt-BR"/>
        </w:rPr>
      </w:pPr>
      <w:r w:rsidRPr="006934B6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bdr w:val="none" w:sz="0" w:space="0" w:color="auto" w:frame="1"/>
          <w:lang w:eastAsia="pt-BR"/>
        </w:rPr>
        <w:t>OBJETIVOS DA BI</w:t>
      </w:r>
      <w:r w:rsidR="002D5030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bdr w:val="none" w:sz="0" w:space="0" w:color="auto" w:frame="1"/>
          <w:lang w:eastAsia="pt-BR"/>
        </w:rPr>
        <w:t>DIMENSIONALIDADE</w:t>
      </w:r>
      <w:r w:rsidRPr="006934B6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bdr w:val="none" w:sz="0" w:space="0" w:color="auto" w:frame="1"/>
          <w:lang w:eastAsia="pt-BR"/>
        </w:rPr>
        <w:t xml:space="preserve"> E TRIDIMENSIONALIDADE</w:t>
      </w:r>
    </w:p>
    <w:p w:rsidR="006934B6" w:rsidRPr="006934B6" w:rsidRDefault="006934B6" w:rsidP="006934B6">
      <w:pPr>
        <w:shd w:val="clear" w:color="auto" w:fill="FFFFFF"/>
        <w:spacing w:before="204" w:after="204" w:line="396" w:lineRule="atLeas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934B6">
        <w:rPr>
          <w:rFonts w:ascii="Arial" w:eastAsia="Times New Roman" w:hAnsi="Arial" w:cs="Arial"/>
          <w:sz w:val="24"/>
          <w:szCs w:val="24"/>
          <w:lang w:eastAsia="pt-BR"/>
        </w:rPr>
        <w:t>Entender a diferença entre algo bidimensional e tridimensional.</w:t>
      </w:r>
    </w:p>
    <w:p w:rsidR="006934B6" w:rsidRPr="006934B6" w:rsidRDefault="006934B6" w:rsidP="006934B6">
      <w:pPr>
        <w:shd w:val="clear" w:color="auto" w:fill="FFFFFF"/>
        <w:spacing w:before="204" w:after="204" w:line="396" w:lineRule="atLeas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934B6">
        <w:rPr>
          <w:rFonts w:ascii="Arial" w:eastAsia="Times New Roman" w:hAnsi="Arial" w:cs="Arial"/>
          <w:sz w:val="24"/>
          <w:szCs w:val="24"/>
          <w:lang w:eastAsia="pt-BR"/>
        </w:rPr>
        <w:t>Desenvolver a observação com o intuito de criar a partir dos materiais existentes.</w:t>
      </w:r>
    </w:p>
    <w:p w:rsidR="006934B6" w:rsidRDefault="006934B6" w:rsidP="006934B6">
      <w:pPr>
        <w:shd w:val="clear" w:color="auto" w:fill="FFFFFF"/>
        <w:spacing w:before="204" w:after="204" w:line="396" w:lineRule="atLeas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934B6">
        <w:rPr>
          <w:rFonts w:ascii="Arial" w:eastAsia="Times New Roman" w:hAnsi="Arial" w:cs="Arial"/>
          <w:sz w:val="24"/>
          <w:szCs w:val="24"/>
          <w:lang w:eastAsia="pt-BR"/>
        </w:rPr>
        <w:t>Fazer as representações bi e tridimensionais com diferentes materiais e técnicas, expressando-se de forma criativa.</w:t>
      </w:r>
    </w:p>
    <w:p w:rsidR="00B877F1" w:rsidRPr="002D5030" w:rsidRDefault="00B877F1" w:rsidP="006934B6">
      <w:pPr>
        <w:shd w:val="clear" w:color="auto" w:fill="FFFFFF"/>
        <w:spacing w:before="204" w:after="204" w:line="396" w:lineRule="atLeast"/>
        <w:textAlignment w:val="baseline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t-BR"/>
        </w:rPr>
      </w:pPr>
      <w:r w:rsidRPr="002D5030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t-BR"/>
        </w:rPr>
        <w:t>ATIVIDADE</w:t>
      </w:r>
    </w:p>
    <w:p w:rsidR="002D5030" w:rsidRDefault="002D5030" w:rsidP="002D5030">
      <w:pPr>
        <w:shd w:val="clear" w:color="auto" w:fill="FFFFFF"/>
        <w:spacing w:before="204" w:after="204" w:line="396" w:lineRule="atLeas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Faça um desenho de seu gosto no modo </w:t>
      </w:r>
      <w:r w:rsidRPr="0073225E">
        <w:rPr>
          <w:rFonts w:ascii="Arial" w:eastAsia="Times New Roman" w:hAnsi="Arial" w:cs="Arial"/>
          <w:b/>
          <w:sz w:val="24"/>
          <w:szCs w:val="24"/>
          <w:lang w:eastAsia="pt-BR"/>
        </w:rPr>
        <w:t>bidimensional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o mesmo desenho represente no modo</w:t>
      </w:r>
      <w:r w:rsidRPr="0073225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tridimensional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2D50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D5030" w:rsidRDefault="002D5030" w:rsidP="002D5030">
      <w:pPr>
        <w:shd w:val="clear" w:color="auto" w:fill="FFFFFF"/>
        <w:spacing w:before="204" w:after="204" w:line="396" w:lineRule="atLeas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EXEMPLO:</w:t>
      </w:r>
    </w:p>
    <w:p w:rsidR="00B877F1" w:rsidRDefault="002D5030" w:rsidP="002D5030">
      <w:pPr>
        <w:shd w:val="clear" w:color="auto" w:fill="FFFFFF"/>
        <w:spacing w:before="204" w:after="204" w:line="396" w:lineRule="atLeas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BIDIMENSIONAL                                  TRIDIMENSIONAL</w:t>
      </w:r>
    </w:p>
    <w:p w:rsidR="006934B6" w:rsidRDefault="002D5030" w:rsidP="002D5030">
      <w:pPr>
        <w:shd w:val="clear" w:color="auto" w:fill="FFFFFF"/>
        <w:spacing w:before="204" w:after="204" w:line="396" w:lineRule="atLeast"/>
        <w:textAlignment w:val="baseline"/>
        <w:rPr>
          <w:noProof/>
          <w:lang w:eastAsia="pt-BR"/>
        </w:rPr>
      </w:pPr>
      <w:r w:rsidRPr="006934B6">
        <w:rPr>
          <w:rFonts w:ascii="Helvetica" w:eastAsia="Times New Roman" w:hAnsi="Helvetica" w:cs="Helvetica"/>
          <w:noProof/>
          <w:color w:val="666666"/>
          <w:sz w:val="23"/>
          <w:szCs w:val="23"/>
          <w:lang w:eastAsia="pt-BR"/>
        </w:rPr>
        <w:drawing>
          <wp:inline distT="0" distB="0" distL="0" distR="0" wp14:anchorId="1069EF2B" wp14:editId="4B08F241">
            <wp:extent cx="1952625" cy="1828800"/>
            <wp:effectExtent l="0" t="0" r="9525" b="0"/>
            <wp:docPr id="12" name="Imagem 12" descr="https://acrilex.com.br/wp-content/uploads/2017/04/quadro_va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crilex.com.br/wp-content/uploads/2017/04/quadro_va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</w:t>
      </w:r>
      <w:r w:rsidRPr="002D5030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7FCFE2F5" wp14:editId="6542D8B2">
            <wp:extent cx="2076320" cy="1837584"/>
            <wp:effectExtent l="0" t="0" r="635" b="0"/>
            <wp:docPr id="14" name="Imagem 14" descr="https://acrilex.com.br/wp-content/uploads/2017/04/vaso_van_go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crilex.com.br/wp-content/uploads/2017/04/vaso_van_gog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13" cy="188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15274"/>
    <w:multiLevelType w:val="multilevel"/>
    <w:tmpl w:val="0202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B6"/>
    <w:rsid w:val="002D5030"/>
    <w:rsid w:val="006934B6"/>
    <w:rsid w:val="0073225E"/>
    <w:rsid w:val="00A66FF7"/>
    <w:rsid w:val="00B1014D"/>
    <w:rsid w:val="00B877F1"/>
    <w:rsid w:val="00BA7174"/>
    <w:rsid w:val="00C60A52"/>
    <w:rsid w:val="00E7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B10A"/>
  <w15:chartTrackingRefBased/>
  <w15:docId w15:val="{FB2DF3EF-D1E6-4F01-ACB2-7B4B5ADC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34B6"/>
    <w:rPr>
      <w:b/>
      <w:bCs/>
    </w:rPr>
  </w:style>
  <w:style w:type="paragraph" w:customStyle="1" w:styleId="Default">
    <w:name w:val="Default"/>
    <w:rsid w:val="00693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71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74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38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713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4886">
          <w:marLeft w:val="1017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8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2020-05-17T17:25:00Z</dcterms:created>
  <dcterms:modified xsi:type="dcterms:W3CDTF">2020-05-17T18:08:00Z</dcterms:modified>
</cp:coreProperties>
</file>