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36" w:rsidRDefault="00AD7B36" w:rsidP="00AD7B36">
      <w:pPr>
        <w:spacing w:after="0" w:line="240" w:lineRule="auto"/>
        <w:rPr>
          <w:b/>
          <w:sz w:val="28"/>
          <w:szCs w:val="28"/>
          <w:lang w:val="es-MX"/>
        </w:rPr>
      </w:pPr>
      <w:r>
        <w:rPr>
          <w:b/>
          <w:sz w:val="28"/>
          <w:szCs w:val="28"/>
          <w:lang w:val="es-MX"/>
        </w:rPr>
        <w:t>NOMBRE: __________________ Nº _____ TURMA: ___________ FECHA: ___/___/2020</w:t>
      </w:r>
    </w:p>
    <w:p w:rsidR="00AD7B36" w:rsidRDefault="00AD7B36" w:rsidP="00AD7B36">
      <w:pPr>
        <w:spacing w:after="0" w:line="240" w:lineRule="auto"/>
        <w:rPr>
          <w:b/>
          <w:sz w:val="28"/>
          <w:szCs w:val="28"/>
          <w:lang w:val="es-MX"/>
        </w:rPr>
      </w:pPr>
    </w:p>
    <w:p w:rsidR="00AD7B36" w:rsidRPr="009927D3" w:rsidRDefault="00AD7B36" w:rsidP="00AD7B36">
      <w:pPr>
        <w:spacing w:after="0" w:line="240" w:lineRule="auto"/>
        <w:jc w:val="center"/>
        <w:rPr>
          <w:b/>
          <w:sz w:val="28"/>
          <w:szCs w:val="28"/>
          <w:lang w:val="es-MX"/>
        </w:rPr>
      </w:pPr>
      <w:r>
        <w:rPr>
          <w:b/>
          <w:noProof/>
          <w:sz w:val="28"/>
          <w:szCs w:val="28"/>
          <w:lang w:val="pt-BR" w:eastAsia="pt-BR"/>
        </w:rPr>
        <w:drawing>
          <wp:anchor distT="0" distB="0" distL="114300" distR="114300" simplePos="0" relativeHeight="251661312" behindDoc="1" locked="0" layoutInCell="1" allowOverlap="1" wp14:anchorId="33BF1A6D" wp14:editId="4565A99B">
            <wp:simplePos x="0" y="0"/>
            <wp:positionH relativeFrom="column">
              <wp:posOffset>4434840</wp:posOffset>
            </wp:positionH>
            <wp:positionV relativeFrom="paragraph">
              <wp:posOffset>-99695</wp:posOffset>
            </wp:positionV>
            <wp:extent cx="1905000" cy="1466850"/>
            <wp:effectExtent l="19050" t="0" r="0" b="0"/>
            <wp:wrapNone/>
            <wp:docPr id="7" name="Imagen 7" descr="http://www.coloreardibujosinfantiles.com/imagenes/imagenes-tiburon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eardibujosinfantiles.com/imagenes/imagenes-tiburones-g.gif"/>
                    <pic:cNvPicPr>
                      <a:picLocks noChangeAspect="1" noChangeArrowheads="1"/>
                    </pic:cNvPicPr>
                  </pic:nvPicPr>
                  <pic:blipFill>
                    <a:blip r:embed="rId4" cstate="print"/>
                    <a:srcRect/>
                    <a:stretch>
                      <a:fillRect/>
                    </a:stretch>
                  </pic:blipFill>
                  <pic:spPr bwMode="auto">
                    <a:xfrm>
                      <a:off x="0" y="0"/>
                      <a:ext cx="1905000" cy="1466850"/>
                    </a:xfrm>
                    <a:prstGeom prst="rect">
                      <a:avLst/>
                    </a:prstGeom>
                    <a:noFill/>
                    <a:ln w="9525">
                      <a:noFill/>
                      <a:miter lim="800000"/>
                      <a:headEnd/>
                      <a:tailEnd/>
                    </a:ln>
                  </pic:spPr>
                </pic:pic>
              </a:graphicData>
            </a:graphic>
          </wp:anchor>
        </w:drawing>
      </w:r>
      <w:r w:rsidRPr="009927D3">
        <w:rPr>
          <w:b/>
          <w:sz w:val="28"/>
          <w:szCs w:val="28"/>
          <w:lang w:val="es-MX"/>
        </w:rPr>
        <w:t>Tiburones</w:t>
      </w:r>
    </w:p>
    <w:p w:rsidR="00AD7B36" w:rsidRDefault="00AD7B36" w:rsidP="00AD7B36">
      <w:pPr>
        <w:spacing w:after="0" w:line="240" w:lineRule="auto"/>
        <w:jc w:val="center"/>
        <w:rPr>
          <w:lang w:val="es-MX"/>
        </w:rPr>
      </w:pPr>
    </w:p>
    <w:p w:rsidR="00AD7B36"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¿Qué tienen los tiburones que nos asustan tanto? ¿La boca enorme, los dientes</w:t>
      </w:r>
    </w:p>
    <w:p w:rsidR="00AD7B36" w:rsidRDefault="00AD7B36" w:rsidP="00AD7B36">
      <w:pPr>
        <w:spacing w:after="0" w:line="240" w:lineRule="auto"/>
        <w:jc w:val="both"/>
        <w:rPr>
          <w:sz w:val="24"/>
          <w:szCs w:val="24"/>
          <w:lang w:val="es-MX"/>
        </w:rPr>
      </w:pPr>
      <w:r w:rsidRPr="00D12930">
        <w:rPr>
          <w:sz w:val="24"/>
          <w:szCs w:val="24"/>
          <w:lang w:val="es-MX"/>
        </w:rPr>
        <w:t xml:space="preserve">afilados, los ojillos asesinos? Cuando pensamos en un tiburón, imaginamos un </w:t>
      </w:r>
    </w:p>
    <w:p w:rsidR="00AD7B36" w:rsidRDefault="00AD7B36" w:rsidP="00AD7B36">
      <w:pPr>
        <w:spacing w:after="0" w:line="240" w:lineRule="auto"/>
        <w:jc w:val="both"/>
        <w:rPr>
          <w:sz w:val="24"/>
          <w:szCs w:val="24"/>
          <w:lang w:val="es-MX"/>
        </w:rPr>
      </w:pPr>
      <w:r w:rsidRPr="00D12930">
        <w:rPr>
          <w:sz w:val="24"/>
          <w:szCs w:val="24"/>
          <w:lang w:val="es-MX"/>
        </w:rPr>
        <w:t xml:space="preserve">gigantesco monstruo submarino que ataca a la gente. Pero lo cierto es que </w:t>
      </w:r>
    </w:p>
    <w:p w:rsidR="00AD7B36" w:rsidRDefault="00AD7B36" w:rsidP="00AD7B36">
      <w:pPr>
        <w:spacing w:after="0" w:line="240" w:lineRule="auto"/>
        <w:jc w:val="both"/>
        <w:rPr>
          <w:sz w:val="24"/>
          <w:szCs w:val="24"/>
          <w:lang w:val="es-MX"/>
        </w:rPr>
      </w:pPr>
      <w:r w:rsidRPr="00D12930">
        <w:rPr>
          <w:sz w:val="24"/>
          <w:szCs w:val="24"/>
          <w:lang w:val="es-MX"/>
        </w:rPr>
        <w:t>la mayoría son inofensivos para el hombre.</w:t>
      </w:r>
    </w:p>
    <w:p w:rsidR="00AD7B36" w:rsidRPr="00D12930" w:rsidRDefault="00AD7B36" w:rsidP="00AD7B36">
      <w:pPr>
        <w:spacing w:after="0" w:line="240" w:lineRule="auto"/>
        <w:jc w:val="both"/>
        <w:rPr>
          <w:sz w:val="24"/>
          <w:szCs w:val="24"/>
          <w:lang w:val="es-MX"/>
        </w:rPr>
      </w:pPr>
    </w:p>
    <w:p w:rsidR="00AD7B36"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Los tiburones son peces y, como todos los peces, tienen un esqueleto resistente. Pero a diferencia de otros peces, su esqueleto no es de hueso, sino de material ligero y flexible llamado cartílago.</w:t>
      </w:r>
    </w:p>
    <w:p w:rsidR="00AD7B36" w:rsidRPr="00D12930" w:rsidRDefault="00AD7B36" w:rsidP="00AD7B36">
      <w:pPr>
        <w:spacing w:after="0" w:line="240" w:lineRule="auto"/>
        <w:jc w:val="both"/>
        <w:rPr>
          <w:sz w:val="24"/>
          <w:szCs w:val="24"/>
          <w:lang w:val="es-MX"/>
        </w:rPr>
      </w:pPr>
    </w:p>
    <w:p w:rsidR="00AD7B36"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Todos son carnívoros. Algunos devoran presas del tamaño de focas o delfines. La mayoría come tiburones más pequeños y otros peces. Y unos pocos _los de mayor tamaño_ se alimentan de diminutas criaturas marinas como plancton, camarones y pequeños peces.</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 xml:space="preserve">Todos los tiburones son cazadores. Pero para cazar, lo primero es encontrar la presa. La visibilidad bajo el agua es escasa, por lo que los </w:t>
      </w:r>
      <w:proofErr w:type="gramStart"/>
      <w:r w:rsidRPr="00D12930">
        <w:rPr>
          <w:sz w:val="24"/>
          <w:szCs w:val="24"/>
          <w:lang w:val="es-MX"/>
        </w:rPr>
        <w:t>tiburones  han</w:t>
      </w:r>
      <w:proofErr w:type="gramEnd"/>
      <w:r w:rsidRPr="00D12930">
        <w:rPr>
          <w:sz w:val="24"/>
          <w:szCs w:val="24"/>
          <w:lang w:val="es-MX"/>
        </w:rPr>
        <w:t xml:space="preserve"> aguzado los demás sentidos.</w:t>
      </w:r>
    </w:p>
    <w:p w:rsidR="00AD7B36" w:rsidRDefault="00AD7B36" w:rsidP="00AD7B36">
      <w:pPr>
        <w:spacing w:after="0" w:line="240" w:lineRule="auto"/>
        <w:jc w:val="both"/>
        <w:rPr>
          <w:sz w:val="24"/>
          <w:szCs w:val="24"/>
          <w:lang w:val="es-MX"/>
        </w:rPr>
      </w:pPr>
      <w:r w:rsidRPr="00D12930">
        <w:rPr>
          <w:sz w:val="24"/>
          <w:szCs w:val="24"/>
          <w:lang w:val="es-MX"/>
        </w:rPr>
        <w:t xml:space="preserve">Los tiburones no pueden oír los sonidos que nosotros consideramos </w:t>
      </w:r>
      <w:proofErr w:type="gramStart"/>
      <w:r w:rsidRPr="00D12930">
        <w:rPr>
          <w:sz w:val="24"/>
          <w:szCs w:val="24"/>
          <w:lang w:val="es-MX"/>
        </w:rPr>
        <w:t>normales,  pero</w:t>
      </w:r>
      <w:proofErr w:type="gramEnd"/>
      <w:r w:rsidRPr="00D12930">
        <w:rPr>
          <w:sz w:val="24"/>
          <w:szCs w:val="24"/>
          <w:lang w:val="es-MX"/>
        </w:rPr>
        <w:t xml:space="preserve"> tampoco les hace falta. Su sentido del oído está especializado en las frecuencias bajas que trasmite el agua. Por ejemplo, un tiburón distingue el ruido de una barca fondeando en un arrecife a dos kilómetros de distancia. Cuando un pez muerde el anzuelo del pescador que va en la barca, unas diminutas gotitas de sangre se diluyen en el agua y basta unas cuantas moléculas de sangre para que el tiburón sienta su olor.</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También perci</w:t>
      </w:r>
      <w:r>
        <w:rPr>
          <w:sz w:val="24"/>
          <w:szCs w:val="24"/>
          <w:lang w:val="es-MX"/>
        </w:rPr>
        <w:t>be el reflejo de las ondas que é</w:t>
      </w:r>
      <w:r w:rsidRPr="00D12930">
        <w:rPr>
          <w:sz w:val="24"/>
          <w:szCs w:val="24"/>
          <w:lang w:val="es-MX"/>
        </w:rPr>
        <w:t>l mismo forma al nadar. Así elude los obstáculos y nada rápidamente y con precisión.</w:t>
      </w:r>
    </w:p>
    <w:p w:rsidR="00AD7B36" w:rsidRDefault="00AD7B36" w:rsidP="00AD7B36">
      <w:pPr>
        <w:spacing w:after="0" w:line="240" w:lineRule="auto"/>
        <w:jc w:val="both"/>
        <w:rPr>
          <w:sz w:val="24"/>
          <w:szCs w:val="24"/>
          <w:lang w:val="es-MX"/>
        </w:rPr>
      </w:pPr>
      <w:r w:rsidRPr="00D12930">
        <w:rPr>
          <w:sz w:val="24"/>
          <w:szCs w:val="24"/>
          <w:lang w:val="es-MX"/>
        </w:rPr>
        <w:t>Al aproximarse la barca, el tiburón ve los destellos del cuerpo plateado del pez mientras éste debate por librarse del sedal. Pero cuando se acerca, ¡el pez desaparece! Los ojos del tiburón están demasiado separados para ver lo que tiene justo delante. Sin embargo, los poros sensibles a la electricidad que tiene en la punta de la nariz, le permiten detectar los impulsos eléctricos emitidos por el pez.</w:t>
      </w:r>
      <w:r>
        <w:rPr>
          <w:sz w:val="24"/>
          <w:szCs w:val="24"/>
          <w:lang w:val="es-MX"/>
        </w:rPr>
        <w:t xml:space="preserve"> </w:t>
      </w:r>
      <w:r w:rsidRPr="00D12930">
        <w:rPr>
          <w:sz w:val="24"/>
          <w:szCs w:val="24"/>
          <w:lang w:val="es-MX"/>
        </w:rPr>
        <w:t>Entonces el tiburón se abalanza sobre la víctima y la devora.</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 xml:space="preserve">Puede que los tiburones sean los mayores predadores del océano, pero no son ni la mitad de peligrosos que los </w:t>
      </w:r>
      <w:r w:rsidRPr="00413EC0">
        <w:rPr>
          <w:b/>
          <w:sz w:val="24"/>
          <w:szCs w:val="24"/>
          <w:lang w:val="es-MX"/>
        </w:rPr>
        <w:t>bípedos</w:t>
      </w:r>
      <w:r w:rsidRPr="00D12930">
        <w:rPr>
          <w:sz w:val="24"/>
          <w:szCs w:val="24"/>
          <w:lang w:val="es-MX"/>
        </w:rPr>
        <w:t xml:space="preserve"> terrestres llamados seres humanos.</w:t>
      </w:r>
    </w:p>
    <w:p w:rsidR="00AD7B36" w:rsidRPr="00D12930" w:rsidRDefault="00AD7B36" w:rsidP="00AD7B36">
      <w:pPr>
        <w:spacing w:after="0" w:line="240" w:lineRule="auto"/>
        <w:jc w:val="both"/>
        <w:rPr>
          <w:sz w:val="24"/>
          <w:szCs w:val="24"/>
          <w:lang w:val="es-MX"/>
        </w:rPr>
      </w:pPr>
      <w:r>
        <w:rPr>
          <w:noProof/>
          <w:sz w:val="24"/>
          <w:szCs w:val="24"/>
          <w:lang w:val="pt-BR" w:eastAsia="pt-BR"/>
        </w:rPr>
        <w:drawing>
          <wp:anchor distT="0" distB="0" distL="114300" distR="114300" simplePos="0" relativeHeight="251659264" behindDoc="1" locked="0" layoutInCell="1" allowOverlap="1" wp14:anchorId="68286943" wp14:editId="715B13E4">
            <wp:simplePos x="0" y="0"/>
            <wp:positionH relativeFrom="column">
              <wp:posOffset>4053840</wp:posOffset>
            </wp:positionH>
            <wp:positionV relativeFrom="paragraph">
              <wp:posOffset>531495</wp:posOffset>
            </wp:positionV>
            <wp:extent cx="1333500" cy="1485900"/>
            <wp:effectExtent l="19050" t="0" r="0" b="0"/>
            <wp:wrapNone/>
            <wp:docPr id="1" name="Imagen 1" descr="http://www.coloreardibujosinfantiles.com/imagenes/7-colorear-dibujos-tiburon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oreardibujosinfantiles.com/imagenes/7-colorear-dibujos-tiburones-g.gif"/>
                    <pic:cNvPicPr>
                      <a:picLocks noChangeAspect="1" noChangeArrowheads="1"/>
                    </pic:cNvPicPr>
                  </pic:nvPicPr>
                  <pic:blipFill>
                    <a:blip r:embed="rId5" cstate="print"/>
                    <a:srcRect/>
                    <a:stretch>
                      <a:fillRect/>
                    </a:stretch>
                  </pic:blipFill>
                  <pic:spPr bwMode="auto">
                    <a:xfrm>
                      <a:off x="0" y="0"/>
                      <a:ext cx="1333500" cy="1485900"/>
                    </a:xfrm>
                    <a:prstGeom prst="rect">
                      <a:avLst/>
                    </a:prstGeom>
                    <a:noFill/>
                    <a:ln w="9525">
                      <a:noFill/>
                      <a:miter lim="800000"/>
                      <a:headEnd/>
                      <a:tailEnd/>
                    </a:ln>
                  </pic:spPr>
                </pic:pic>
              </a:graphicData>
            </a:graphic>
          </wp:anchor>
        </w:drawing>
      </w:r>
      <w:r>
        <w:rPr>
          <w:noProof/>
          <w:sz w:val="24"/>
          <w:szCs w:val="24"/>
          <w:lang w:val="pt-BR" w:eastAsia="pt-BR"/>
        </w:rPr>
        <w:drawing>
          <wp:anchor distT="0" distB="0" distL="114300" distR="114300" simplePos="0" relativeHeight="251660288" behindDoc="1" locked="0" layoutInCell="1" allowOverlap="1" wp14:anchorId="4E1708E3" wp14:editId="64BCDE6E">
            <wp:simplePos x="0" y="0"/>
            <wp:positionH relativeFrom="column">
              <wp:posOffset>281941</wp:posOffset>
            </wp:positionH>
            <wp:positionV relativeFrom="paragraph">
              <wp:posOffset>351960</wp:posOffset>
            </wp:positionV>
            <wp:extent cx="2038350" cy="1571625"/>
            <wp:effectExtent l="209550" t="266700" r="190500" b="238125"/>
            <wp:wrapNone/>
            <wp:docPr id="4" name="Imagen 4" descr="http://www.coloreardibujosinfantiles.com/imagenes/5-dibujos-colorear-tiburon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loreardibujosinfantiles.com/imagenes/5-dibujos-colorear-tiburones-g.gif"/>
                    <pic:cNvPicPr>
                      <a:picLocks noChangeAspect="1" noChangeArrowheads="1"/>
                    </pic:cNvPicPr>
                  </pic:nvPicPr>
                  <pic:blipFill>
                    <a:blip r:embed="rId6" cstate="print"/>
                    <a:srcRect/>
                    <a:stretch>
                      <a:fillRect/>
                    </a:stretch>
                  </pic:blipFill>
                  <pic:spPr bwMode="auto">
                    <a:xfrm rot="11797120" flipV="1">
                      <a:off x="0" y="0"/>
                      <a:ext cx="2038350" cy="1571625"/>
                    </a:xfrm>
                    <a:prstGeom prst="rect">
                      <a:avLst/>
                    </a:prstGeom>
                    <a:noFill/>
                    <a:ln w="9525">
                      <a:noFill/>
                      <a:miter lim="800000"/>
                      <a:headEnd/>
                      <a:tailEnd/>
                    </a:ln>
                  </pic:spPr>
                </pic:pic>
              </a:graphicData>
            </a:graphic>
          </wp:anchor>
        </w:drawing>
      </w:r>
      <w:r w:rsidRPr="00D12930">
        <w:rPr>
          <w:sz w:val="24"/>
          <w:szCs w:val="24"/>
          <w:lang w:val="es-MX"/>
        </w:rPr>
        <w:t xml:space="preserve">La gente mata tiburones por diferentes motivos. Algunas personas se </w:t>
      </w:r>
      <w:proofErr w:type="gramStart"/>
      <w:r w:rsidRPr="00D12930">
        <w:rPr>
          <w:sz w:val="24"/>
          <w:szCs w:val="24"/>
          <w:lang w:val="es-MX"/>
        </w:rPr>
        <w:t>sienten  amenazadas</w:t>
      </w:r>
      <w:proofErr w:type="gramEnd"/>
      <w:r w:rsidRPr="00D12930">
        <w:rPr>
          <w:sz w:val="24"/>
          <w:szCs w:val="24"/>
          <w:lang w:val="es-MX"/>
        </w:rPr>
        <w:t xml:space="preserve"> por esos grandes predadores, otras sólo buscan satisfacer la enorme demanda de aletas de tiburón de los restaurantes asiáticos. Y muchos tiburones mueren al quedar atrapados en las redes de arrastre.</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center"/>
        <w:rPr>
          <w:sz w:val="20"/>
          <w:szCs w:val="20"/>
          <w:lang w:val="es-MX"/>
        </w:rPr>
      </w:pPr>
      <w:proofErr w:type="spellStart"/>
      <w:r w:rsidRPr="00D12930">
        <w:rPr>
          <w:sz w:val="20"/>
          <w:szCs w:val="20"/>
          <w:lang w:val="es-MX"/>
        </w:rPr>
        <w:t>Leighton</w:t>
      </w:r>
      <w:proofErr w:type="spellEnd"/>
      <w:r w:rsidRPr="00D12930">
        <w:rPr>
          <w:sz w:val="20"/>
          <w:szCs w:val="20"/>
          <w:lang w:val="es-MX"/>
        </w:rPr>
        <w:t xml:space="preserve"> Taylor,</w:t>
      </w:r>
      <w:r>
        <w:rPr>
          <w:sz w:val="20"/>
          <w:szCs w:val="20"/>
          <w:lang w:val="es-MX"/>
        </w:rPr>
        <w:t xml:space="preserve"> </w:t>
      </w:r>
      <w:r w:rsidRPr="00D12930">
        <w:rPr>
          <w:b/>
          <w:i/>
          <w:sz w:val="20"/>
          <w:szCs w:val="20"/>
          <w:lang w:val="es-MX"/>
        </w:rPr>
        <w:t>Tiburones.</w:t>
      </w:r>
    </w:p>
    <w:p w:rsidR="00AD7B36" w:rsidRDefault="00AD7B36" w:rsidP="00AD7B36">
      <w:pPr>
        <w:spacing w:after="0" w:line="240" w:lineRule="auto"/>
        <w:jc w:val="center"/>
        <w:rPr>
          <w:sz w:val="20"/>
          <w:szCs w:val="20"/>
          <w:lang w:val="es-MX"/>
        </w:rPr>
      </w:pPr>
      <w:proofErr w:type="gramStart"/>
      <w:r w:rsidRPr="00D12930">
        <w:rPr>
          <w:sz w:val="20"/>
          <w:szCs w:val="20"/>
          <w:lang w:val="es-MX"/>
        </w:rPr>
        <w:t>México,SEP</w:t>
      </w:r>
      <w:proofErr w:type="gramEnd"/>
      <w:r w:rsidRPr="00D12930">
        <w:rPr>
          <w:sz w:val="20"/>
          <w:szCs w:val="20"/>
          <w:lang w:val="es-MX"/>
        </w:rPr>
        <w:t>-Océano,2002</w:t>
      </w:r>
    </w:p>
    <w:p w:rsidR="00AD7B36" w:rsidRDefault="00AD7B36" w:rsidP="00AD7B36">
      <w:pPr>
        <w:spacing w:after="0" w:line="240" w:lineRule="auto"/>
        <w:jc w:val="center"/>
        <w:rPr>
          <w:sz w:val="20"/>
          <w:szCs w:val="20"/>
          <w:lang w:val="es-MX"/>
        </w:rPr>
      </w:pPr>
    </w:p>
    <w:p w:rsidR="00AD7B36" w:rsidRDefault="00AD7B36" w:rsidP="00AD7B36">
      <w:pPr>
        <w:spacing w:after="0" w:line="240" w:lineRule="auto"/>
        <w:jc w:val="center"/>
        <w:rPr>
          <w:sz w:val="20"/>
          <w:szCs w:val="20"/>
          <w:lang w:val="es-MX"/>
        </w:rPr>
      </w:pPr>
    </w:p>
    <w:p w:rsidR="00AD7B36" w:rsidRDefault="00AD7B36" w:rsidP="00AD7B36">
      <w:pPr>
        <w:spacing w:after="0" w:line="240" w:lineRule="auto"/>
        <w:rPr>
          <w:sz w:val="20"/>
          <w:szCs w:val="20"/>
          <w:lang w:val="es-MX"/>
        </w:rPr>
      </w:pPr>
      <w:proofErr w:type="gramStart"/>
      <w:r w:rsidRPr="00413EC0">
        <w:rPr>
          <w:b/>
          <w:sz w:val="20"/>
          <w:szCs w:val="20"/>
          <w:lang w:val="es-MX"/>
        </w:rPr>
        <w:t>bípedos</w:t>
      </w:r>
      <w:r>
        <w:rPr>
          <w:sz w:val="20"/>
          <w:szCs w:val="20"/>
          <w:lang w:val="es-MX"/>
        </w:rPr>
        <w:t>.-</w:t>
      </w:r>
      <w:proofErr w:type="gramEnd"/>
      <w:r>
        <w:rPr>
          <w:sz w:val="20"/>
          <w:szCs w:val="20"/>
          <w:lang w:val="es-MX"/>
        </w:rPr>
        <w:t xml:space="preserve"> que tiene dos pies</w:t>
      </w:r>
    </w:p>
    <w:p w:rsidR="0049323B" w:rsidRDefault="0049323B"/>
    <w:p w:rsidR="00AD7B36" w:rsidRDefault="00AD7B36" w:rsidP="00AD7B36">
      <w:pPr>
        <w:spacing w:after="0" w:line="240" w:lineRule="auto"/>
        <w:rPr>
          <w:b/>
          <w:lang w:val="es-MX"/>
        </w:rPr>
      </w:pPr>
    </w:p>
    <w:p w:rsidR="00AD7B36" w:rsidRDefault="00AD7B36" w:rsidP="00AD7B36">
      <w:pPr>
        <w:spacing w:after="0" w:line="240" w:lineRule="auto"/>
        <w:rPr>
          <w:b/>
          <w:i/>
          <w:lang w:val="es-MX"/>
        </w:rPr>
      </w:pPr>
    </w:p>
    <w:p w:rsidR="00AD7B36" w:rsidRDefault="00AD7B36" w:rsidP="00AD7B36">
      <w:pPr>
        <w:spacing w:after="0" w:line="240" w:lineRule="auto"/>
        <w:rPr>
          <w:b/>
          <w:i/>
          <w:lang w:val="es-MX"/>
        </w:rPr>
      </w:pPr>
    </w:p>
    <w:p w:rsidR="00AD7B36" w:rsidRDefault="00AD7B36" w:rsidP="00AD7B36">
      <w:pPr>
        <w:spacing w:after="0" w:line="240" w:lineRule="auto"/>
        <w:rPr>
          <w:b/>
          <w:lang w:val="es-MX"/>
        </w:rPr>
      </w:pPr>
      <w:r>
        <w:rPr>
          <w:b/>
          <w:i/>
          <w:lang w:val="es-MX"/>
        </w:rPr>
        <w:lastRenderedPageBreak/>
        <w:t xml:space="preserve">1.-  </w:t>
      </w:r>
      <w:proofErr w:type="gramStart"/>
      <w:r>
        <w:rPr>
          <w:b/>
          <w:lang w:val="es-MX"/>
        </w:rPr>
        <w:t>Subraya</w:t>
      </w:r>
      <w:r w:rsidRPr="000F24BE">
        <w:rPr>
          <w:b/>
          <w:lang w:val="es-MX"/>
        </w:rPr>
        <w:t xml:space="preserve">  la</w:t>
      </w:r>
      <w:proofErr w:type="gramEnd"/>
      <w:r>
        <w:rPr>
          <w:b/>
          <w:lang w:val="es-MX"/>
        </w:rPr>
        <w:t xml:space="preserve"> idea principal del texto.</w:t>
      </w:r>
    </w:p>
    <w:p w:rsidR="00AD7B36" w:rsidRPr="000F24BE" w:rsidRDefault="00AD7B36" w:rsidP="00AD7B36">
      <w:pPr>
        <w:spacing w:after="0" w:line="240" w:lineRule="auto"/>
        <w:rPr>
          <w:b/>
          <w:lang w:val="es-MX"/>
        </w:rPr>
      </w:pPr>
    </w:p>
    <w:p w:rsidR="00AD7B36" w:rsidRDefault="00AD7B36" w:rsidP="00AD7B36">
      <w:pPr>
        <w:spacing w:after="0" w:line="240" w:lineRule="auto"/>
        <w:rPr>
          <w:lang w:val="es-MX"/>
        </w:rPr>
      </w:pPr>
      <w:r w:rsidRPr="00B05A07">
        <w:rPr>
          <w:lang w:val="es-MX"/>
        </w:rPr>
        <w:t xml:space="preserve">a.- </w:t>
      </w:r>
      <w:r>
        <w:rPr>
          <w:lang w:val="es-MX"/>
        </w:rPr>
        <w:t xml:space="preserve"> Cuenta la historia de unos hombres muy </w:t>
      </w:r>
      <w:r>
        <w:rPr>
          <w:lang w:val="es-MX"/>
        </w:rPr>
        <w:t>flojos que preferían morir</w:t>
      </w:r>
      <w:r>
        <w:rPr>
          <w:lang w:val="es-MX"/>
        </w:rPr>
        <w:t>,</w:t>
      </w:r>
      <w:r>
        <w:rPr>
          <w:lang w:val="es-MX"/>
        </w:rPr>
        <w:t xml:space="preserve"> </w:t>
      </w:r>
      <w:r>
        <w:rPr>
          <w:lang w:val="es-MX"/>
        </w:rPr>
        <w:t>que ponerse a trabajar.</w:t>
      </w:r>
    </w:p>
    <w:p w:rsidR="00AD7B36" w:rsidRDefault="00AD7B36" w:rsidP="00AD7B36">
      <w:pPr>
        <w:spacing w:after="0" w:line="240" w:lineRule="auto"/>
        <w:rPr>
          <w:lang w:val="es-MX"/>
        </w:rPr>
      </w:pPr>
    </w:p>
    <w:p w:rsidR="00AD7B36" w:rsidRDefault="00AD7B36" w:rsidP="00AD7B36">
      <w:pPr>
        <w:tabs>
          <w:tab w:val="left" w:pos="7935"/>
        </w:tabs>
        <w:spacing w:after="0" w:line="240" w:lineRule="auto"/>
        <w:rPr>
          <w:lang w:val="es-MX"/>
        </w:rPr>
      </w:pPr>
      <w:r>
        <w:rPr>
          <w:lang w:val="es-MX"/>
        </w:rPr>
        <w:t>b.- Describe la vida de unos campesinos que llevan a un hombre a enterrar.</w:t>
      </w:r>
      <w:r>
        <w:rPr>
          <w:lang w:val="es-MX"/>
        </w:rPr>
        <w:tab/>
        <w:t xml:space="preserve"> </w:t>
      </w:r>
    </w:p>
    <w:p w:rsidR="00AD7B36" w:rsidRDefault="00AD7B36" w:rsidP="00AD7B36">
      <w:pPr>
        <w:spacing w:after="0" w:line="240" w:lineRule="auto"/>
        <w:rPr>
          <w:lang w:val="es-MX"/>
        </w:rPr>
      </w:pPr>
    </w:p>
    <w:p w:rsidR="00AD7B36" w:rsidRDefault="00AD7B36" w:rsidP="00AD7B36">
      <w:pPr>
        <w:spacing w:after="0" w:line="240" w:lineRule="auto"/>
        <w:rPr>
          <w:lang w:val="es-MX"/>
        </w:rPr>
      </w:pPr>
      <w:r>
        <w:rPr>
          <w:lang w:val="es-MX"/>
        </w:rPr>
        <w:t xml:space="preserve">c.- </w:t>
      </w:r>
      <w:proofErr w:type="gramStart"/>
      <w:r>
        <w:rPr>
          <w:lang w:val="es-MX"/>
        </w:rPr>
        <w:t>Narra  la</w:t>
      </w:r>
      <w:proofErr w:type="gramEnd"/>
      <w:r>
        <w:rPr>
          <w:lang w:val="es-MX"/>
        </w:rPr>
        <w:t xml:space="preserve"> historia de un hombre que era muy flojo,  tan flojo que hasta comer  le costaba trabajo.</w:t>
      </w:r>
    </w:p>
    <w:p w:rsidR="00AD7B36" w:rsidRDefault="00AD7B36" w:rsidP="00AD7B36">
      <w:pPr>
        <w:spacing w:after="0" w:line="240" w:lineRule="auto"/>
        <w:rPr>
          <w:lang w:val="es-MX"/>
        </w:rPr>
      </w:pPr>
    </w:p>
    <w:p w:rsidR="00AD7B36" w:rsidRDefault="00AD7B36" w:rsidP="00AD7B36">
      <w:pPr>
        <w:spacing w:after="0" w:line="240" w:lineRule="auto"/>
        <w:rPr>
          <w:lang w:val="es-MX"/>
        </w:rPr>
      </w:pPr>
      <w:r>
        <w:rPr>
          <w:lang w:val="es-MX"/>
        </w:rPr>
        <w:t>d.-</w:t>
      </w:r>
      <w:proofErr w:type="gramStart"/>
      <w:r>
        <w:rPr>
          <w:lang w:val="es-MX"/>
        </w:rPr>
        <w:t>Relata  la</w:t>
      </w:r>
      <w:proofErr w:type="gramEnd"/>
      <w:r>
        <w:rPr>
          <w:lang w:val="es-MX"/>
        </w:rPr>
        <w:t xml:space="preserve"> experiencia de </w:t>
      </w:r>
      <w:proofErr w:type="spellStart"/>
      <w:r>
        <w:rPr>
          <w:lang w:val="es-MX"/>
        </w:rPr>
        <w:t>Chanito</w:t>
      </w:r>
      <w:proofErr w:type="spellEnd"/>
      <w:r>
        <w:rPr>
          <w:lang w:val="es-MX"/>
        </w:rPr>
        <w:t xml:space="preserve"> para desgranar el maíz y así tener qué comer.</w:t>
      </w:r>
    </w:p>
    <w:p w:rsidR="00AD7B36" w:rsidRPr="00D52729" w:rsidRDefault="00AD7B36" w:rsidP="00AD7B36">
      <w:pPr>
        <w:spacing w:after="0" w:line="240" w:lineRule="auto"/>
        <w:rPr>
          <w:b/>
          <w:lang w:val="es-MX"/>
        </w:rPr>
      </w:pPr>
    </w:p>
    <w:p w:rsidR="00AD7B36" w:rsidRDefault="00AD7B36" w:rsidP="00AD7B36">
      <w:pPr>
        <w:spacing w:after="0" w:line="240" w:lineRule="auto"/>
        <w:rPr>
          <w:lang w:val="es-MX"/>
        </w:rPr>
      </w:pPr>
    </w:p>
    <w:p w:rsidR="00AD7B36" w:rsidRDefault="00AD7B36" w:rsidP="00AD7B36">
      <w:pPr>
        <w:spacing w:after="0" w:line="240" w:lineRule="auto"/>
        <w:rPr>
          <w:lang w:val="es-MX"/>
        </w:rPr>
      </w:pPr>
      <w:r>
        <w:rPr>
          <w:b/>
          <w:noProof/>
          <w:lang w:val="pt-BR" w:eastAsia="pt-BR"/>
        </w:rPr>
        <mc:AlternateContent>
          <mc:Choice Requires="wps">
            <w:drawing>
              <wp:anchor distT="0" distB="0" distL="114300" distR="114300" simplePos="0" relativeHeight="251663360" behindDoc="1" locked="0" layoutInCell="1" allowOverlap="1" wp14:anchorId="5C90884C" wp14:editId="2FC9A84C">
                <wp:simplePos x="0" y="0"/>
                <wp:positionH relativeFrom="margin">
                  <wp:align>right</wp:align>
                </wp:positionH>
                <wp:positionV relativeFrom="paragraph">
                  <wp:posOffset>186690</wp:posOffset>
                </wp:positionV>
                <wp:extent cx="6591300" cy="1466215"/>
                <wp:effectExtent l="0" t="0" r="19050"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6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CE60C" id="Retângulo 2" o:spid="_x0000_s1026" style="position:absolute;margin-left:467.8pt;margin-top:14.7pt;width:519pt;height:115.4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8ZJwIAAD4EAAAOAAAAZHJzL2Uyb0RvYy54bWysU1GO0zAQ/UfiDpb/aZrQlt1o09WqSxHS&#10;AisWDuA6TmLheMzYbVqOw1W4GGOnW7rAF8Iflsczfn7zZubqet8btlPoNdiK55MpZ8pKqLVtK/75&#10;0/rFBWc+CFsLA1ZV/KA8v14+f3Y1uFIV0IGpFTICsb4cXMW7EFyZZV52qhd+Ak5ZcjaAvQhkYpvV&#10;KAZC701WTKeLbACsHYJU3tPt7ejky4TfNEqGD03jVWCm4sQtpB3Tvol7trwSZYvCdVoeaYh/YNEL&#10;benTE9StCIJtUf8B1WuJ4KEJEwl9Bk2jpUo5UDb59LdsHjrhVMqFxPHuJJP/f7Dy/e4ema4rXnBm&#10;RU8l+qjCj++23RpgRdRncL6ksAd3jzFD7+5AfvHMwqoTtlU3iDB0StTEKo/x2ZMH0fD0lG2Gd1AT&#10;vNgGSFLtG+wjIInA9qkih1NF1D4wSZeL+WX+ckqFk+TLZ4tFkc/TH6J8fO7QhzcKehYPFUcqeYIX&#10;uzsfIh1RPoYk+mB0vdbGJAPbzcog2wlqj3VaR3R/HmYsGyp+OS/mCfmJz59DTNP6G0SvA/W50X3F&#10;L05Booy6vbZ16sIgtBnPRNnYo5BRu7EGG6gPpCPC2MQ0dHToAL9xNlADV9x/3QpUnJm3lmpxmc9m&#10;seOTMZu/KsjAc8/m3COsJKiKB87G4yqMU7J1qNuOfspT7hZuqH6NTsrG2o6sjmSpSZPgx4GKU3Bu&#10;p6hfY7/8CQAA//8DAFBLAwQUAAYACAAAACEArTzOAN0AAAAIAQAADwAAAGRycy9kb3ducmV2Lnht&#10;bEyPwU7DMBBE70j8g7VI3KhNgqo2xKkQqEgc2/TCbRObJG28jmKnDXw92xMcd2Y0+ybfzK4XZzuG&#10;zpOGx4UCYan2pqNGw6HcPqxAhIhksPdkNXzbAJvi9ibHzPgL7ex5HxvBJRQy1NDGOGRShrq1DsPC&#10;D5bY+/Kjw8jn2Egz4oXLXS8TpZbSYUf8ocXBvra2Pu0np6HqkgP+7Mp35dbbNH7M5XH6fNP6/m5+&#10;eQYR7Rz/wnDFZ3QomKnyE5kgeg08JGpI1k8grq5KV6xUrCxVCrLI5f8BxS8AAAD//wMAUEsBAi0A&#10;FAAGAAgAAAAhALaDOJL+AAAA4QEAABMAAAAAAAAAAAAAAAAAAAAAAFtDb250ZW50X1R5cGVzXS54&#10;bWxQSwECLQAUAAYACAAAACEAOP0h/9YAAACUAQAACwAAAAAAAAAAAAAAAAAvAQAAX3JlbHMvLnJl&#10;bHNQSwECLQAUAAYACAAAACEAdl7vGScCAAA+BAAADgAAAAAAAAAAAAAAAAAuAgAAZHJzL2Uyb0Rv&#10;Yy54bWxQSwECLQAUAAYACAAAACEArTzOAN0AAAAIAQAADwAAAAAAAAAAAAAAAACBBAAAZHJzL2Rv&#10;d25yZXYueG1sUEsFBgAAAAAEAAQA8wAAAIsFAAAAAA==&#10;">
                <w10:wrap anchorx="margin"/>
              </v:rect>
            </w:pict>
          </mc:Fallback>
        </mc:AlternateContent>
      </w:r>
    </w:p>
    <w:p w:rsidR="00AD7B36" w:rsidRDefault="00AD7B36" w:rsidP="00AD7B36">
      <w:pPr>
        <w:spacing w:after="0" w:line="240" w:lineRule="auto"/>
        <w:rPr>
          <w:lang w:val="es-MX"/>
        </w:rPr>
      </w:pPr>
    </w:p>
    <w:p w:rsidR="00AD7B36" w:rsidRPr="003A3B9D" w:rsidRDefault="00AD7B36" w:rsidP="00AD7B36">
      <w:pPr>
        <w:spacing w:after="0" w:line="240" w:lineRule="auto"/>
        <w:rPr>
          <w:lang w:val="es-MX"/>
        </w:rPr>
      </w:pPr>
      <w:r>
        <w:rPr>
          <w:lang w:val="es-MX"/>
        </w:rPr>
        <w:t xml:space="preserve">2.- </w:t>
      </w:r>
      <w:r>
        <w:rPr>
          <w:b/>
          <w:lang w:val="es-MX"/>
        </w:rPr>
        <w:t xml:space="preserve"> </w:t>
      </w:r>
      <w:proofErr w:type="gramStart"/>
      <w:r>
        <w:rPr>
          <w:b/>
          <w:lang w:val="es-MX"/>
        </w:rPr>
        <w:t>Escribe  la</w:t>
      </w:r>
      <w:proofErr w:type="gramEnd"/>
      <w:r>
        <w:rPr>
          <w:b/>
          <w:lang w:val="es-MX"/>
        </w:rPr>
        <w:t xml:space="preserve"> importancia de realizar un esfuerzo y trabajar en lo que a cada quien le corresponde.</w:t>
      </w:r>
    </w:p>
    <w:p w:rsidR="00AD7B36" w:rsidRPr="00675DD5" w:rsidRDefault="00AD7B36" w:rsidP="00AD7B36">
      <w:pPr>
        <w:spacing w:after="0" w:line="240" w:lineRule="auto"/>
        <w:rPr>
          <w:lang w:val="es-MX"/>
        </w:rPr>
      </w:pPr>
      <w:r>
        <w:rPr>
          <w:lang w:val="es-MX"/>
        </w:rPr>
        <w:t>______</w:t>
      </w:r>
      <w:r w:rsidRPr="00675DD5">
        <w:rPr>
          <w:lang w:val="es-MX"/>
        </w:rPr>
        <w:t>____________________________________________________________________________________________________________________________________________________________________________________________________________________________</w:t>
      </w:r>
      <w:r>
        <w:rPr>
          <w:lang w:val="es-MX"/>
        </w:rPr>
        <w:t>_______________________________________________________________________________________________________________________________________________________________________________</w:t>
      </w:r>
      <w:r w:rsidRPr="00675DD5">
        <w:rPr>
          <w:lang w:val="es-MX"/>
        </w:rPr>
        <w:t>____</w:t>
      </w:r>
    </w:p>
    <w:p w:rsidR="00AD7B36" w:rsidRDefault="00AD7B36">
      <w:bookmarkStart w:id="0" w:name="_GoBack"/>
      <w:bookmarkEnd w:id="0"/>
    </w:p>
    <w:sectPr w:rsidR="00AD7B36" w:rsidSect="00AD7B36">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36"/>
    <w:rsid w:val="0049323B"/>
    <w:rsid w:val="00AD7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EC6B"/>
  <w15:chartTrackingRefBased/>
  <w15:docId w15:val="{ACEB5EE4-1770-4396-AFDE-A53B39B8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36"/>
    <w:pPr>
      <w:spacing w:after="200" w:line="276" w:lineRule="auto"/>
    </w:pPr>
    <w:rPr>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Alessandra</dc:creator>
  <cp:keywords/>
  <dc:description/>
  <cp:lastModifiedBy>Beatriz Alessandra</cp:lastModifiedBy>
  <cp:revision>1</cp:revision>
  <dcterms:created xsi:type="dcterms:W3CDTF">2020-07-09T17:19:00Z</dcterms:created>
  <dcterms:modified xsi:type="dcterms:W3CDTF">2020-07-09T17:25:00Z</dcterms:modified>
</cp:coreProperties>
</file>