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A0" w:rsidRDefault="001C3CA0" w:rsidP="001C3C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NOME:                                   Nº:            </w:t>
      </w:r>
      <w:r w:rsidR="00A31C1F">
        <w:rPr>
          <w:rFonts w:ascii="Arial" w:hAnsi="Arial" w:cs="Arial"/>
          <w:color w:val="000000"/>
        </w:rPr>
        <w:t xml:space="preserve">                               8</w:t>
      </w:r>
      <w:r>
        <w:rPr>
          <w:rFonts w:ascii="Arial" w:hAnsi="Arial" w:cs="Arial"/>
          <w:color w:val="000000"/>
        </w:rPr>
        <w:t>º ANO:</w:t>
      </w:r>
    </w:p>
    <w:p w:rsidR="001C3CA0" w:rsidRDefault="001C3CA0" w:rsidP="001C3C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1C3CA0" w:rsidRPr="0055229A" w:rsidRDefault="001C3CA0" w:rsidP="001C3CA0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ROTEIRO DE ATIVIDAD</w:t>
      </w:r>
      <w:r w:rsidR="0055229A">
        <w:rPr>
          <w:rFonts w:ascii="Arial" w:hAnsi="Arial" w:cs="Arial"/>
          <w:b/>
          <w:bCs/>
          <w:color w:val="000000"/>
        </w:rPr>
        <w:t xml:space="preserve">ES  DE  HISTÓRIA  </w:t>
      </w:r>
      <w:r>
        <w:rPr>
          <w:rFonts w:ascii="Arial" w:hAnsi="Arial" w:cs="Arial"/>
          <w:b/>
          <w:bCs/>
          <w:color w:val="000000"/>
        </w:rPr>
        <w:t> </w:t>
      </w:r>
      <w:r w:rsidR="0055229A">
        <w:rPr>
          <w:rFonts w:ascii="Arial" w:hAnsi="Arial" w:cs="Arial"/>
          <w:b/>
          <w:bCs/>
          <w:color w:val="000000"/>
        </w:rPr>
        <w:t>          </w:t>
      </w:r>
      <w:bookmarkStart w:id="0" w:name="_GoBack"/>
      <w:bookmarkEnd w:id="0"/>
    </w:p>
    <w:p w:rsidR="004E24A0" w:rsidRDefault="004E24A0" w:rsidP="001C3CA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E5691E" w:rsidRDefault="00A31C1F" w:rsidP="00E5691E">
      <w:pPr>
        <w:pStyle w:val="SemEspaamento"/>
      </w:pPr>
      <w:r>
        <w:rPr>
          <w:rFonts w:ascii="Arial" w:hAnsi="Arial" w:cs="Arial"/>
          <w:sz w:val="24"/>
          <w:szCs w:val="24"/>
        </w:rPr>
        <w:t>1-</w:t>
      </w:r>
      <w:r>
        <w:t xml:space="preserve">“Em 1789, Luis XVI, rei da França, ordenou a convocação da Assembleia dos Estados Gerais, para a qual foram eleitos representantes de todas as classes da sociedade francesa. Com o fim das eleições, a Assembleia ficou organizada da seguinte forma: o Primeiro Estado com 291 representantes, o Segundo com 270 e o Terceiro com expressivos 578 deputados. Mediante essa situação, a possibilidade de transformação política se tornava cada vez mais palpável. Mas, para que isso ocorresse, o Terceiro Estado exigia mudanças no processo de votação das leis.” (Adaptado de: </w:t>
      </w:r>
      <w:hyperlink r:id="rId5" w:history="1">
        <w:r w:rsidRPr="003618C9">
          <w:rPr>
            <w:rStyle w:val="Hyperlink"/>
          </w:rPr>
          <w:t>http://www.mundoeducacao.com.br/historiageral/a-crise-prerevolucionaria.htm</w:t>
        </w:r>
      </w:hyperlink>
      <w:r>
        <w:t>)</w:t>
      </w:r>
    </w:p>
    <w:p w:rsidR="00A31C1F" w:rsidRDefault="00A31C1F" w:rsidP="00E5691E">
      <w:pPr>
        <w:pStyle w:val="SemEspaamento"/>
      </w:pPr>
      <w:r>
        <w:t>Explique quais foram as causas da convocação dos Estados Gerais pelo governo e que mudanças o Terceiro Estado reivindicava no sistema de votação das leis.</w:t>
      </w:r>
    </w:p>
    <w:p w:rsidR="00A31C1F" w:rsidRDefault="00A31C1F" w:rsidP="00E5691E">
      <w:pPr>
        <w:pStyle w:val="SemEspaamento"/>
      </w:pPr>
    </w:p>
    <w:p w:rsidR="00A31C1F" w:rsidRDefault="00A31C1F" w:rsidP="00E5691E">
      <w:pPr>
        <w:pStyle w:val="SemEspaamento"/>
      </w:pPr>
      <w:r>
        <w:t xml:space="preserve">2-A Revolução Francesa representou uma ruptura da ordem política (o Antigo Regime) e sua proposta social desencadeou: </w:t>
      </w:r>
    </w:p>
    <w:p w:rsidR="00A31C1F" w:rsidRDefault="00A31C1F" w:rsidP="00E5691E">
      <w:pPr>
        <w:pStyle w:val="SemEspaamento"/>
      </w:pPr>
      <w:r>
        <w:t xml:space="preserve">a) a concentração do poder nas mãos da burguesia, que passou a zelar pelo bem-estar das novas ordens sociais. </w:t>
      </w:r>
    </w:p>
    <w:p w:rsidR="00A31C1F" w:rsidRDefault="00A31C1F" w:rsidP="00E5691E">
      <w:pPr>
        <w:pStyle w:val="SemEspaamento"/>
      </w:pPr>
      <w:r>
        <w:t>b) a formação de uma sociedade fundada nas concepções de direitos dos homens, segundo as quais todos nascem iguais e sem distinção perante a lei.</w:t>
      </w:r>
    </w:p>
    <w:p w:rsidR="00A31C1F" w:rsidRDefault="00A31C1F" w:rsidP="00E5691E">
      <w:pPr>
        <w:pStyle w:val="SemEspaamento"/>
      </w:pPr>
      <w:r>
        <w:t xml:space="preserve"> c) a formação de uma sociedade igualitária regida pelas comunas, organizadas a partir do campo e das periferias urbanas.</w:t>
      </w:r>
    </w:p>
    <w:p w:rsidR="00A31C1F" w:rsidRDefault="00A31C1F" w:rsidP="00E5691E">
      <w:pPr>
        <w:pStyle w:val="SemEspaamento"/>
      </w:pPr>
      <w:r>
        <w:t xml:space="preserve"> d) convulsões sociais, que culminaram com as guerras napoleônicas e com a conquista das Américas.</w:t>
      </w:r>
    </w:p>
    <w:p w:rsidR="00A31C1F" w:rsidRDefault="00A31C1F" w:rsidP="00E5691E">
      <w:pPr>
        <w:pStyle w:val="SemEspaamento"/>
      </w:pPr>
      <w:r>
        <w:t xml:space="preserve"> e) o surgimento da soberania popular, com eleição de representantes de todos os segmentos sociais</w:t>
      </w:r>
    </w:p>
    <w:p w:rsidR="00A31C1F" w:rsidRDefault="00A31C1F" w:rsidP="00E5691E">
      <w:pPr>
        <w:pStyle w:val="SemEspaamento"/>
      </w:pPr>
    </w:p>
    <w:p w:rsidR="00A31C1F" w:rsidRDefault="00A31C1F" w:rsidP="00E5691E">
      <w:pPr>
        <w:pStyle w:val="SemEspaamento"/>
      </w:pPr>
      <w:r>
        <w:t xml:space="preserve">3-"Artigo 6 - A lei é a expressão da vontade geral; todos os cidadãos têm o direito de concorrer, pessoalmente ou por seus representantes, à sua formação; ela deve ser a mesma para todos, seja protegendo, seja punindo. Todos os cidadãos, sendo iguais a seus olhos, são igualmente admissíveis a todas as dignidades, lugares e empregos públicos, segundo sua capacidade e sem outras distinções que as de suas virtudes e de seus talentos". ("Declaração dos direitos do homem e do cidadão", 26 de agosto de 1789.) O artigo acima estava diretamente relacionado aos ideais: </w:t>
      </w:r>
    </w:p>
    <w:p w:rsidR="00A31C1F" w:rsidRDefault="00A31C1F" w:rsidP="00E5691E">
      <w:pPr>
        <w:pStyle w:val="SemEspaamento"/>
      </w:pPr>
      <w:r>
        <w:t xml:space="preserve">a) socialistas que fizeram parte da Revolução Mexicana. </w:t>
      </w:r>
    </w:p>
    <w:p w:rsidR="00A31C1F" w:rsidRDefault="00A31C1F" w:rsidP="00E5691E">
      <w:pPr>
        <w:pStyle w:val="SemEspaamento"/>
      </w:pPr>
      <w:r>
        <w:t>b) capitalistas que fizeram parte da Independência dos EUA.</w:t>
      </w:r>
    </w:p>
    <w:p w:rsidR="00A31C1F" w:rsidRDefault="00A31C1F" w:rsidP="00E5691E">
      <w:pPr>
        <w:pStyle w:val="SemEspaamento"/>
      </w:pPr>
      <w:r>
        <w:t xml:space="preserve"> c) comunistas que fizeram parte da Revolução Russa. </w:t>
      </w:r>
    </w:p>
    <w:p w:rsidR="00A31C1F" w:rsidRDefault="00A31C1F" w:rsidP="00E5691E">
      <w:pPr>
        <w:pStyle w:val="SemEspaamento"/>
      </w:pPr>
      <w:r>
        <w:t xml:space="preserve">d) iluministas que fizeram parte da Revolução Francesa. </w:t>
      </w:r>
    </w:p>
    <w:p w:rsidR="00A31C1F" w:rsidRDefault="00A31C1F" w:rsidP="00E5691E">
      <w:pPr>
        <w:pStyle w:val="SemEspaamento"/>
      </w:pPr>
      <w:r>
        <w:t>e) anarquistas que fizeram parte da Inconfidência Mineira.</w:t>
      </w:r>
    </w:p>
    <w:p w:rsidR="00A31C1F" w:rsidRDefault="00A31C1F" w:rsidP="00E5691E">
      <w:pPr>
        <w:pStyle w:val="SemEspaamento"/>
      </w:pPr>
    </w:p>
    <w:p w:rsidR="00A31C1F" w:rsidRDefault="00A31C1F" w:rsidP="00E5691E">
      <w:pPr>
        <w:pStyle w:val="SemEspaamento"/>
      </w:pPr>
      <w:r>
        <w:t xml:space="preserve"> 04-Quais </w:t>
      </w:r>
      <w:proofErr w:type="gramStart"/>
      <w:r>
        <w:t>eram  as</w:t>
      </w:r>
      <w:proofErr w:type="gramEnd"/>
      <w:r>
        <w:t xml:space="preserve"> reivindicações do 3° Estado ?</w:t>
      </w:r>
    </w:p>
    <w:p w:rsidR="00A31C1F" w:rsidRDefault="00A31C1F" w:rsidP="00E5691E">
      <w:pPr>
        <w:pStyle w:val="SemEspaamento"/>
      </w:pPr>
    </w:p>
    <w:p w:rsidR="00A31C1F" w:rsidRDefault="00A31C1F" w:rsidP="00E5691E">
      <w:pPr>
        <w:pStyle w:val="SemEspaamento"/>
      </w:pPr>
      <w:r>
        <w:t xml:space="preserve">05-O início da Revolução Francesa tem como marco simbólico: </w:t>
      </w:r>
    </w:p>
    <w:p w:rsidR="00A31C1F" w:rsidRDefault="00A31C1F" w:rsidP="00E5691E">
      <w:pPr>
        <w:pStyle w:val="SemEspaamento"/>
      </w:pPr>
      <w:r>
        <w:t>a) a Queda da Bastilha, em 14 de julho de 1789</w:t>
      </w:r>
    </w:p>
    <w:p w:rsidR="00A31C1F" w:rsidRDefault="00A31C1F" w:rsidP="00E5691E">
      <w:pPr>
        <w:pStyle w:val="SemEspaamento"/>
      </w:pPr>
      <w:r>
        <w:t xml:space="preserve"> b) a instalação da </w:t>
      </w:r>
      <w:proofErr w:type="spellStart"/>
      <w:r>
        <w:t>Assembléia</w:t>
      </w:r>
      <w:proofErr w:type="spellEnd"/>
      <w:r>
        <w:t xml:space="preserve"> dos Estados Gerais, em maio de 1789 </w:t>
      </w:r>
    </w:p>
    <w:p w:rsidR="00A31C1F" w:rsidRDefault="00A31C1F" w:rsidP="00E5691E">
      <w:pPr>
        <w:pStyle w:val="SemEspaamento"/>
      </w:pPr>
      <w:r>
        <w:t>c) a "Noite do Grande Medo"</w:t>
      </w:r>
    </w:p>
    <w:p w:rsidR="00A31C1F" w:rsidRDefault="00A31C1F" w:rsidP="00E5691E">
      <w:pPr>
        <w:pStyle w:val="SemEspaamento"/>
      </w:pPr>
      <w:r>
        <w:t xml:space="preserve"> d) a aprovação da Declaração dos Direitos do Homem e do Cidadão, em agosto de 1789 </w:t>
      </w:r>
    </w:p>
    <w:p w:rsidR="00A31C1F" w:rsidRDefault="00A31C1F" w:rsidP="00E5691E">
      <w:pPr>
        <w:pStyle w:val="SemEspaamento"/>
      </w:pPr>
      <w:r>
        <w:t>e) a execução do rei Luís XVI, em 1793</w:t>
      </w:r>
    </w:p>
    <w:p w:rsidR="00A31C1F" w:rsidRDefault="00A31C1F" w:rsidP="00E5691E">
      <w:pPr>
        <w:pStyle w:val="SemEspaamento"/>
      </w:pPr>
    </w:p>
    <w:p w:rsidR="00A31C1F" w:rsidRDefault="00A31C1F" w:rsidP="00E5691E">
      <w:pPr>
        <w:pStyle w:val="SemEspaamento"/>
      </w:pPr>
      <w:r>
        <w:t>06-Na História da França, o GOLPE DE 18 BRUMÁRIO significa:</w:t>
      </w:r>
    </w:p>
    <w:p w:rsidR="00A31C1F" w:rsidRDefault="00A31C1F" w:rsidP="00E5691E">
      <w:pPr>
        <w:pStyle w:val="SemEspaamento"/>
      </w:pPr>
      <w:r>
        <w:lastRenderedPageBreak/>
        <w:t xml:space="preserve"> a) o início da Revolução de 1789 com a abolição dos direitos feudais</w:t>
      </w:r>
    </w:p>
    <w:p w:rsidR="00A31C1F" w:rsidRDefault="00A31C1F" w:rsidP="00E5691E">
      <w:pPr>
        <w:pStyle w:val="SemEspaamento"/>
      </w:pPr>
      <w:r>
        <w:t xml:space="preserve"> b) o fim da Revolução com a subida de Napoleão ao poder com o apoio do exército e da alta burguesia</w:t>
      </w:r>
    </w:p>
    <w:p w:rsidR="00A31C1F" w:rsidRDefault="00A31C1F" w:rsidP="00E5691E">
      <w:pPr>
        <w:pStyle w:val="SemEspaamento"/>
      </w:pPr>
      <w:r>
        <w:t xml:space="preserve"> c) o fortalecimento da participação popular e dos embates entre Danton e </w:t>
      </w:r>
      <w:proofErr w:type="spellStart"/>
      <w:r>
        <w:t>Robespierre</w:t>
      </w:r>
      <w:proofErr w:type="spellEnd"/>
      <w:r>
        <w:t xml:space="preserve"> </w:t>
      </w:r>
    </w:p>
    <w:p w:rsidR="00A31C1F" w:rsidRDefault="00A31C1F" w:rsidP="00E5691E">
      <w:pPr>
        <w:pStyle w:val="SemEspaamento"/>
      </w:pPr>
      <w:r>
        <w:t>d) o estabelecimento da igualdade de todos perante a lei com a aprovação da Declaração dos Direitos do Homem e do Cidadão</w:t>
      </w:r>
    </w:p>
    <w:p w:rsidR="00A31C1F" w:rsidRDefault="00A31C1F" w:rsidP="00E5691E">
      <w:pPr>
        <w:pStyle w:val="SemEspaamento"/>
      </w:pPr>
    </w:p>
    <w:p w:rsidR="00A31C1F" w:rsidRDefault="00A31C1F" w:rsidP="00E5691E">
      <w:pPr>
        <w:pStyle w:val="SemEspaamento"/>
      </w:pPr>
      <w:r>
        <w:t xml:space="preserve">7-"Em tempos de revolução, nada é mais poderoso do que a queda de símbolos. A queda da Bastilha, que fez do dia 14 de julho a data nacional francesa, ratificou a queda do despotismo..." (Eric </w:t>
      </w:r>
      <w:proofErr w:type="spellStart"/>
      <w:r>
        <w:t>Hobsbawn</w:t>
      </w:r>
      <w:proofErr w:type="spellEnd"/>
      <w:r>
        <w:t>) O texto anterior refere-se à revolução que:</w:t>
      </w:r>
    </w:p>
    <w:p w:rsidR="00A31C1F" w:rsidRDefault="00A31C1F" w:rsidP="00E5691E">
      <w:pPr>
        <w:pStyle w:val="SemEspaamento"/>
      </w:pPr>
      <w:r>
        <w:t xml:space="preserve"> a) pôs fim ao Estado absolutista dos reis da dinastia Stuart, depois de uma guerra civil. </w:t>
      </w:r>
    </w:p>
    <w:p w:rsidR="00A31C1F" w:rsidRDefault="00A31C1F" w:rsidP="00E5691E">
      <w:pPr>
        <w:pStyle w:val="SemEspaamento"/>
      </w:pPr>
      <w:r>
        <w:t xml:space="preserve">b) permitiu, pela primeira vez na história da humanidade, a adoção, de forma clara, dos ideais iluministas na </w:t>
      </w:r>
      <w:proofErr w:type="gramStart"/>
      <w:r>
        <w:t>Constituição .</w:t>
      </w:r>
      <w:proofErr w:type="gramEnd"/>
      <w:r>
        <w:t xml:space="preserve"> </w:t>
      </w:r>
    </w:p>
    <w:p w:rsidR="00A31C1F" w:rsidRDefault="00A31C1F" w:rsidP="00E5691E">
      <w:pPr>
        <w:pStyle w:val="SemEspaamento"/>
      </w:pPr>
      <w:r>
        <w:t xml:space="preserve">c) sepultou definitivamente a restauração, motivando uma vaga de progressismo e de ímpeto revolucionário, que passou à história como "A Primavera dos Povos". </w:t>
      </w:r>
    </w:p>
    <w:p w:rsidR="00A31C1F" w:rsidRDefault="00A31C1F" w:rsidP="00E5691E">
      <w:pPr>
        <w:pStyle w:val="SemEspaamento"/>
      </w:pPr>
      <w:r>
        <w:t>d) na produção, provocou abalos nas condições sociais, onde todas as relações estagnadas ficaram podres, sendo que as novas envelheciam antes mesmo de se consolidar.</w:t>
      </w:r>
    </w:p>
    <w:p w:rsidR="00A31C1F" w:rsidRDefault="00A31C1F" w:rsidP="00E5691E">
      <w:pPr>
        <w:pStyle w:val="SemEspaamento"/>
      </w:pPr>
      <w:r>
        <w:t xml:space="preserve"> e) destruiu o feudalismo e o absolutismo, lançando as bases para o desenvolvimento pleno do capitalismo, difundindo seus ideais por toda a Europa.</w:t>
      </w:r>
    </w:p>
    <w:p w:rsidR="00A31C1F" w:rsidRDefault="00A31C1F" w:rsidP="00E5691E">
      <w:pPr>
        <w:pStyle w:val="SemEspaamento"/>
      </w:pPr>
    </w:p>
    <w:p w:rsidR="00A31C1F" w:rsidRPr="00A31C1F" w:rsidRDefault="00A31C1F" w:rsidP="00E5691E">
      <w:pPr>
        <w:pStyle w:val="SemEspaamento"/>
        <w:rPr>
          <w:rFonts w:ascii="Arial" w:hAnsi="Arial" w:cs="Arial"/>
          <w:sz w:val="24"/>
          <w:szCs w:val="24"/>
        </w:rPr>
      </w:pPr>
      <w:r>
        <w:t>8-</w:t>
      </w:r>
    </w:p>
    <w:sectPr w:rsidR="00A31C1F" w:rsidRPr="00A31C1F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2739"/>
    <w:multiLevelType w:val="hybridMultilevel"/>
    <w:tmpl w:val="EE4C993E"/>
    <w:lvl w:ilvl="0" w:tplc="496E5DC6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3DC1590"/>
    <w:multiLevelType w:val="multilevel"/>
    <w:tmpl w:val="CC8A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CA0"/>
    <w:rsid w:val="000252E8"/>
    <w:rsid w:val="001C3CA0"/>
    <w:rsid w:val="002E3365"/>
    <w:rsid w:val="00433751"/>
    <w:rsid w:val="004E24A0"/>
    <w:rsid w:val="0055229A"/>
    <w:rsid w:val="00592932"/>
    <w:rsid w:val="0086097A"/>
    <w:rsid w:val="0096253D"/>
    <w:rsid w:val="00A31C1F"/>
    <w:rsid w:val="00E5691E"/>
    <w:rsid w:val="00E730D3"/>
    <w:rsid w:val="00FE1140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7A5D"/>
  <w15:docId w15:val="{77824CED-57BB-4A97-A0F5-A4DAF61A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3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3CA0"/>
  </w:style>
  <w:style w:type="character" w:styleId="Hyperlink">
    <w:name w:val="Hyperlink"/>
    <w:basedOn w:val="Fontepargpadro"/>
    <w:uiPriority w:val="99"/>
    <w:unhideWhenUsed/>
    <w:rsid w:val="00A31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doeducacao.com.br/historiageral/a-crise-prerevolucionari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Usuario</cp:lastModifiedBy>
  <cp:revision>4</cp:revision>
  <dcterms:created xsi:type="dcterms:W3CDTF">2020-06-15T17:26:00Z</dcterms:created>
  <dcterms:modified xsi:type="dcterms:W3CDTF">2020-06-30T17:14:00Z</dcterms:modified>
</cp:coreProperties>
</file>